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64BF6" w14:textId="07C9B8FD" w:rsidR="005802A4" w:rsidRPr="005802A4" w:rsidRDefault="005802A4" w:rsidP="005802A4">
      <w:pPr>
        <w:shd w:val="clear" w:color="auto" w:fill="FFFFFF"/>
        <w:spacing w:after="120" w:line="240" w:lineRule="auto"/>
        <w:outlineLvl w:val="1"/>
        <w:rPr>
          <w:rFonts w:ascii="Arial" w:eastAsia="Times New Roman" w:hAnsi="Arial" w:cs="Arial"/>
          <w:b/>
          <w:bCs/>
          <w:color w:val="4A5E81"/>
          <w:sz w:val="21"/>
          <w:szCs w:val="21"/>
          <w:lang w:eastAsia="fr-FR"/>
        </w:rPr>
      </w:pPr>
      <w:r w:rsidRPr="005802A4">
        <w:rPr>
          <w:rFonts w:ascii="Arial" w:eastAsia="Times New Roman" w:hAnsi="Arial" w:cs="Arial"/>
          <w:b/>
          <w:bCs/>
          <w:color w:val="4A5E81"/>
          <w:sz w:val="21"/>
          <w:szCs w:val="21"/>
          <w:lang w:eastAsia="fr-FR"/>
        </w:rPr>
        <w:t>Article 2238</w:t>
      </w:r>
      <w:r>
        <w:rPr>
          <w:rFonts w:ascii="Arial" w:eastAsia="Times New Roman" w:hAnsi="Arial" w:cs="Arial"/>
          <w:b/>
          <w:bCs/>
          <w:color w:val="4A5E81"/>
          <w:sz w:val="21"/>
          <w:szCs w:val="21"/>
          <w:lang w:eastAsia="fr-FR"/>
        </w:rPr>
        <w:t xml:space="preserve"> du Code civil</w:t>
      </w:r>
    </w:p>
    <w:p w14:paraId="082CD158" w14:textId="77777777" w:rsidR="005802A4" w:rsidRPr="005802A4" w:rsidRDefault="005802A4" w:rsidP="005802A4">
      <w:pPr>
        <w:shd w:val="clear" w:color="auto" w:fill="FFFFFF"/>
        <w:spacing w:after="0" w:line="240" w:lineRule="auto"/>
        <w:rPr>
          <w:rFonts w:ascii="Arial" w:eastAsia="Times New Roman" w:hAnsi="Arial" w:cs="Arial"/>
          <w:color w:val="000000"/>
          <w:sz w:val="21"/>
          <w:szCs w:val="21"/>
          <w:lang w:eastAsia="fr-FR"/>
        </w:rPr>
      </w:pPr>
      <w:r w:rsidRPr="005802A4">
        <w:rPr>
          <w:rFonts w:ascii="Arial" w:eastAsia="Times New Roman" w:hAnsi="Arial" w:cs="Arial"/>
          <w:color w:val="000000"/>
          <w:sz w:val="21"/>
          <w:szCs w:val="21"/>
          <w:lang w:eastAsia="fr-FR"/>
        </w:rPr>
        <w:br/>
      </w:r>
    </w:p>
    <w:p w14:paraId="3A67E08E" w14:textId="77777777" w:rsidR="005802A4" w:rsidRPr="005802A4" w:rsidRDefault="005802A4" w:rsidP="005802A4">
      <w:pPr>
        <w:shd w:val="clear" w:color="auto" w:fill="FFFFFF"/>
        <w:spacing w:after="75" w:line="240" w:lineRule="auto"/>
        <w:rPr>
          <w:rFonts w:ascii="Arial" w:eastAsia="Times New Roman" w:hAnsi="Arial" w:cs="Arial"/>
          <w:b/>
          <w:bCs/>
          <w:color w:val="000000"/>
          <w:sz w:val="21"/>
          <w:szCs w:val="21"/>
          <w:lang w:eastAsia="fr-FR"/>
        </w:rPr>
      </w:pPr>
      <w:hyperlink r:id="rId4" w:history="1">
        <w:r w:rsidRPr="005802A4">
          <w:rPr>
            <w:rFonts w:ascii="Arial" w:eastAsia="Times New Roman" w:hAnsi="Arial" w:cs="Arial"/>
            <w:b/>
            <w:bCs/>
            <w:color w:val="4A5E81"/>
            <w:sz w:val="21"/>
            <w:szCs w:val="21"/>
            <w:u w:val="single"/>
            <w:lang w:eastAsia="fr-FR"/>
          </w:rPr>
          <w:t>Modifié par Ordonnance n°2016-131 du 10 février 2016 - art. 5</w:t>
        </w:r>
        <w:r w:rsidRPr="005802A4">
          <w:rPr>
            <w:rFonts w:ascii="Arial" w:eastAsia="Times New Roman" w:hAnsi="Arial" w:cs="Arial"/>
            <w:b/>
            <w:bCs/>
            <w:color w:val="4A5E81"/>
            <w:sz w:val="21"/>
            <w:szCs w:val="21"/>
            <w:u w:val="single"/>
            <w:lang w:eastAsia="fr-FR"/>
          </w:rPr>
          <w:br/>
        </w:r>
      </w:hyperlink>
    </w:p>
    <w:p w14:paraId="3E1E7B48" w14:textId="77777777" w:rsidR="005802A4" w:rsidRPr="005802A4" w:rsidRDefault="005802A4" w:rsidP="005802A4">
      <w:pPr>
        <w:shd w:val="clear" w:color="auto" w:fill="FFFFFF"/>
        <w:spacing w:after="240" w:line="240" w:lineRule="auto"/>
        <w:rPr>
          <w:rFonts w:ascii="Arial" w:eastAsia="Times New Roman" w:hAnsi="Arial" w:cs="Arial"/>
          <w:color w:val="000000"/>
          <w:sz w:val="21"/>
          <w:szCs w:val="21"/>
          <w:lang w:eastAsia="fr-FR"/>
        </w:rPr>
      </w:pPr>
      <w:r w:rsidRPr="005802A4">
        <w:rPr>
          <w:rFonts w:ascii="Arial" w:eastAsia="Times New Roman" w:hAnsi="Arial" w:cs="Arial"/>
          <w:color w:val="000000"/>
          <w:sz w:val="21"/>
          <w:szCs w:val="21"/>
          <w:lang w:eastAsia="fr-FR"/>
        </w:rPr>
        <w:t>La prescription est suspendue à compter du jour où, après la survenance d'un litige, les parties conviennent de recourir à la médiation ou à la conciliation ou, à défaut d'accord écrit, à compter du jour de la première réunion de médiation ou de conciliation. La prescription est également suspendue à compter de la conclusion d'une convention de procédure participative ou à compter de l'accord du débiteur constaté par l'huissier de justice pour participer à la procédure prévue à </w:t>
      </w:r>
      <w:hyperlink r:id="rId5" w:tooltip="Code des procédures civiles d" w:history="1">
        <w:r w:rsidRPr="005802A4">
          <w:rPr>
            <w:rFonts w:ascii="Arial" w:eastAsia="Times New Roman" w:hAnsi="Arial" w:cs="Arial"/>
            <w:color w:val="4A5E81"/>
            <w:sz w:val="21"/>
            <w:szCs w:val="21"/>
            <w:u w:val="single"/>
            <w:lang w:eastAsia="fr-FR"/>
          </w:rPr>
          <w:t>l'article L. 125-1</w:t>
        </w:r>
      </w:hyperlink>
      <w:r w:rsidRPr="005802A4">
        <w:rPr>
          <w:rFonts w:ascii="Arial" w:eastAsia="Times New Roman" w:hAnsi="Arial" w:cs="Arial"/>
          <w:color w:val="000000"/>
          <w:sz w:val="21"/>
          <w:szCs w:val="21"/>
          <w:lang w:eastAsia="fr-FR"/>
        </w:rPr>
        <w:t> du code des procédures civiles d'exécution.</w:t>
      </w:r>
    </w:p>
    <w:p w14:paraId="326C4EE0" w14:textId="77777777" w:rsidR="005802A4" w:rsidRPr="005802A4" w:rsidRDefault="005802A4" w:rsidP="005802A4">
      <w:pPr>
        <w:shd w:val="clear" w:color="auto" w:fill="FFFFFF"/>
        <w:spacing w:after="240" w:line="240" w:lineRule="auto"/>
        <w:rPr>
          <w:rFonts w:ascii="Arial" w:eastAsia="Times New Roman" w:hAnsi="Arial" w:cs="Arial"/>
          <w:color w:val="000000"/>
          <w:sz w:val="21"/>
          <w:szCs w:val="21"/>
          <w:lang w:eastAsia="fr-FR"/>
        </w:rPr>
      </w:pPr>
      <w:r w:rsidRPr="005802A4">
        <w:rPr>
          <w:rFonts w:ascii="Arial" w:eastAsia="Times New Roman" w:hAnsi="Arial" w:cs="Arial"/>
          <w:color w:val="000000"/>
          <w:sz w:val="21"/>
          <w:szCs w:val="21"/>
          <w:lang w:eastAsia="fr-FR"/>
        </w:rPr>
        <w:t>Le délai de prescription recommence à courir, pour une durée qui ne peut être inférieure à six mois, à compter de la date à laquelle soit l'une des parties ou les deux, soit le médiateur ou le conciliateur déclarent que la médiation ou la conciliation est terminée. En cas de convention de procédure participative, le délai de prescription recommence à courir à compter du terme de la convention, pour une durée qui ne peut être inférieure à six mois. En cas d'échec de la procédure prévue au même article, le délai de prescription recommence à courir à compter de la date du refus du débiteur, constaté par l'huissier, pour une durée qui ne peut être inférieure à six mois.</w:t>
      </w:r>
    </w:p>
    <w:p w14:paraId="738D13C0" w14:textId="77777777" w:rsidR="00401A4E" w:rsidRDefault="005802A4"/>
    <w:sectPr w:rsidR="00401A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A4"/>
    <w:rsid w:val="005802A4"/>
    <w:rsid w:val="00856D4C"/>
    <w:rsid w:val="009023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14A15"/>
  <w15:chartTrackingRefBased/>
  <w15:docId w15:val="{1389D7DF-F42D-4414-86E9-3EA29CB01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262180">
      <w:bodyDiv w:val="1"/>
      <w:marLeft w:val="0"/>
      <w:marRight w:val="0"/>
      <w:marTop w:val="0"/>
      <w:marBottom w:val="0"/>
      <w:divBdr>
        <w:top w:val="none" w:sz="0" w:space="0" w:color="auto"/>
        <w:left w:val="none" w:sz="0" w:space="0" w:color="auto"/>
        <w:bottom w:val="none" w:sz="0" w:space="0" w:color="auto"/>
        <w:right w:val="none" w:sz="0" w:space="0" w:color="auto"/>
      </w:divBdr>
      <w:divsChild>
        <w:div w:id="548804190">
          <w:marLeft w:val="0"/>
          <w:marRight w:val="0"/>
          <w:marTop w:val="0"/>
          <w:marBottom w:val="0"/>
          <w:divBdr>
            <w:top w:val="none" w:sz="0" w:space="0" w:color="auto"/>
            <w:left w:val="none" w:sz="0" w:space="0" w:color="auto"/>
            <w:bottom w:val="none" w:sz="0" w:space="0" w:color="auto"/>
            <w:right w:val="none" w:sz="0" w:space="0" w:color="auto"/>
          </w:divBdr>
        </w:div>
        <w:div w:id="288559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gifrance.gouv.fr/affichCodeArticle.do?cidTexte=LEGITEXT000025024948&amp;idArticle=LEGIARTI000032009727&amp;dateTexte=&amp;categorieLien=cid" TargetMode="External"/><Relationship Id="rId4" Type="http://schemas.openxmlformats.org/officeDocument/2006/relationships/hyperlink" Target="https://www.legifrance.gouv.fr/loda/id/LEGIARTI000032006579/2016-10-0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1350</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Grimaldi</dc:creator>
  <cp:keywords/>
  <dc:description/>
  <cp:lastModifiedBy>Karine Grimaldi</cp:lastModifiedBy>
  <cp:revision>1</cp:revision>
  <dcterms:created xsi:type="dcterms:W3CDTF">2022-04-11T15:09:00Z</dcterms:created>
  <dcterms:modified xsi:type="dcterms:W3CDTF">2022-04-11T15:10:00Z</dcterms:modified>
</cp:coreProperties>
</file>